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863330" cy="64458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44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bookmarkStart w:id="0" w:name="_GoBack"/>
      <w:bookmarkStart w:id="1" w:name="_GoBack"/>
      <w:bookmarkEnd w:id="1"/>
      <w:r>
        <w:rPr>
          <w:rFonts w:cs="" w:cstheme="minorBidi"/>
        </w:rPr>
      </w:r>
    </w:p>
    <w:p>
      <w:pPr>
        <w:pStyle w:val="3f3f3f3f3f3f3f3f3f3f3f3f3f"/>
        <w:rPr>
          <w:rFonts w:cs="" w:cstheme="minorBidi"/>
        </w:rPr>
      </w:pPr>
      <w:r>
        <w:rPr>
          <w:rFonts w:cs="" w:cstheme="minorBidi"/>
        </w:rPr>
      </w:r>
    </w:p>
    <w:tbl>
      <w:tblPr>
        <w:tblW w:w="1395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238"/>
        <w:gridCol w:w="555"/>
        <w:gridCol w:w="3"/>
        <w:gridCol w:w="1718"/>
        <w:gridCol w:w="948"/>
        <w:gridCol w:w="1"/>
        <w:gridCol w:w="354"/>
        <w:gridCol w:w="1171"/>
        <w:gridCol w:w="1"/>
        <w:gridCol w:w="169"/>
        <w:gridCol w:w="174"/>
        <w:gridCol w:w="93"/>
        <w:gridCol w:w="476"/>
        <w:gridCol w:w="862"/>
        <w:gridCol w:w="108"/>
        <w:gridCol w:w="717"/>
        <w:gridCol w:w="1092"/>
        <w:gridCol w:w="724"/>
        <w:gridCol w:w="1"/>
        <w:gridCol w:w="1552"/>
      </w:tblGrid>
      <w:tr>
        <w:trPr/>
        <w:tc>
          <w:tcPr>
            <w:tcW w:w="8901" w:type="dxa"/>
            <w:gridSpan w:val="13"/>
            <w:tcBorders/>
            <w:shd w:fill="auto" w:val="clear"/>
          </w:tcPr>
          <w:p>
            <w:pPr>
              <w:pStyle w:val="Normal"/>
              <w:tabs>
                <w:tab w:val="left" w:pos="6885" w:leader="none"/>
              </w:tabs>
              <w:ind w:hanging="0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5056" w:type="dxa"/>
            <w:gridSpan w:val="7"/>
            <w:tcBorders/>
            <w:shd w:fill="auto" w:val="clear"/>
          </w:tcPr>
          <w:tbl>
            <w:tblPr>
              <w:tblW w:w="6167" w:type="dxa"/>
              <w:jc w:val="left"/>
              <w:tblInd w:w="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 w:noVBand="0" w:noHBand="0" w:lastColumn="0" w:firstColumn="0" w:lastRow="0" w:firstRow="0"/>
            </w:tblPr>
            <w:tblGrid>
              <w:gridCol w:w="6167"/>
            </w:tblGrid>
            <w:tr>
              <w:trPr/>
              <w:tc>
                <w:tcPr>
                  <w:tcW w:w="6167" w:type="dxa"/>
                  <w:tcBorders/>
                  <w:shd w:fill="auto" w:val="clear"/>
                </w:tcPr>
                <w:p>
                  <w:pPr>
                    <w:pStyle w:val="3f3f3f3f3f3f3f3f3f3f3f3f3f3f3f3f3f1"/>
                    <w:jc w:val="center"/>
                    <w:rPr>
                      <w:rFonts w:cs="" w:cstheme="minorBidi"/>
                    </w:rPr>
                  </w:pPr>
                  <w:r>
                    <w:rPr>
                      <w:rFonts w:cs="" w:cstheme="minorBidi"/>
                    </w:rPr>
                    <w:t xml:space="preserve">                            </w:t>
                  </w:r>
                  <w:r>
                    <w:rPr>
                      <w:rFonts w:cs="" w:cstheme="minorBidi"/>
                    </w:rPr>
                    <w:t>УТВЕРЖДАЮ</w:t>
                  </w:r>
                </w:p>
                <w:p>
                  <w:pPr>
                    <w:pStyle w:val="Normal"/>
                    <w:rPr>
                      <w:rFonts w:cs="" w:cstheme="minorBidi"/>
                    </w:rPr>
                  </w:pPr>
                  <w:r>
                    <w:rPr>
                      <w:rFonts w:cs="" w:cstheme="minorBidi"/>
                    </w:rPr>
                    <w:t xml:space="preserve">                                   </w:t>
                  </w:r>
                  <w:r>
                    <w:rPr>
                      <w:rFonts w:cs="" w:cstheme="minorBidi"/>
                    </w:rPr>
                    <w:t>«Утверждаю»</w:t>
                  </w:r>
                </w:p>
                <w:p>
                  <w:pPr>
                    <w:pStyle w:val="Normal"/>
                    <w:rPr>
                      <w:rFonts w:cs="" w:cstheme="minorBidi"/>
                    </w:rPr>
                  </w:pPr>
                  <w:r>
                    <w:rPr>
                      <w:rFonts w:cs="" w:cstheme="minorBidi"/>
                    </w:rPr>
                    <w:t xml:space="preserve">                    </w:t>
                  </w:r>
                  <w:r>
                    <w:rPr>
                      <w:rFonts w:cs="" w:cstheme="minorBidi"/>
                    </w:rPr>
                    <w:t>Глава администрации</w:t>
                  </w:r>
                </w:p>
                <w:p>
                  <w:pPr>
                    <w:pStyle w:val="Normal"/>
                    <w:rPr>
                      <w:rFonts w:cs="" w:cstheme="minorBidi"/>
                    </w:rPr>
                  </w:pPr>
                  <w:r>
                    <w:rPr>
                      <w:rFonts w:cs="" w:cstheme="minorBidi"/>
                    </w:rPr>
                    <w:t xml:space="preserve">                    </w:t>
                  </w:r>
                  <w:r>
                    <w:rPr>
                      <w:rFonts w:cs="" w:cstheme="minorBidi"/>
                    </w:rPr>
                    <w:t>Искитимского района</w:t>
                  </w:r>
                </w:p>
                <w:p>
                  <w:pPr>
                    <w:pStyle w:val="Normal"/>
                    <w:rPr>
                      <w:rFonts w:cs="" w:cstheme="minorBidi"/>
                    </w:rPr>
                  </w:pPr>
                  <w:r>
                    <w:rPr>
                      <w:rFonts w:cs="" w:cstheme="minorBidi"/>
                    </w:rPr>
                    <w:t xml:space="preserve">                   </w:t>
                  </w:r>
                  <w:r>
                    <w:rPr>
                      <w:rFonts w:cs="" w:cstheme="minorBidi"/>
                    </w:rPr>
                    <w:t>_________Лагода О.В.</w:t>
                  </w:r>
                </w:p>
                <w:p>
                  <w:pPr>
                    <w:pStyle w:val="Normal"/>
                    <w:rPr>
                      <w:rFonts w:cs="" w:cstheme="minorBidi"/>
                    </w:rPr>
                  </w:pPr>
                  <w:r>
                    <w:rPr>
                      <w:rFonts w:cs="" w:cstheme="minorBidi"/>
                    </w:rPr>
                    <w:t xml:space="preserve">                                                </w:t>
                  </w:r>
                  <w:r>
                    <w:rPr>
                      <w:rFonts w:cs="" w:cstheme="minorBidi"/>
                    </w:rPr>
                    <w:t>2020г.</w:t>
                  </w:r>
                </w:p>
                <w:p>
                  <w:pPr>
                    <w:pStyle w:val="3f3f3f3f3f3f3f3f3f3f3f3f3f3f3f3f3f1"/>
                    <w:jc w:val="center"/>
                    <w:rPr>
                      <w:rFonts w:cs="" w:cstheme="minorBidi"/>
                    </w:rPr>
                  </w:pPr>
                  <w:r>
                    <w:rPr>
                      <w:rFonts w:cs="" w:cstheme="minorBidi"/>
                    </w:rPr>
                    <w:t xml:space="preserve">                                 </w:t>
                  </w:r>
                  <w:r>
                    <w:rPr>
                      <w:rFonts w:cs="" w:cstheme="minorBidi"/>
                    </w:rPr>
                    <w:t>Лагода О.В.</w:t>
                  </w:r>
                </w:p>
              </w:tc>
            </w:tr>
            <w:tr>
              <w:trPr/>
              <w:tc>
                <w:tcPr>
                  <w:tcW w:w="6167" w:type="dxa"/>
                  <w:tcBorders/>
                  <w:shd w:fill="auto" w:val="clear"/>
                </w:tcPr>
                <w:p>
                  <w:pPr>
                    <w:pStyle w:val="3f3f3f3f3f3f3f3f3f3f3f3f3f3f3f3f3f1"/>
                    <w:jc w:val="center"/>
                    <w:rPr>
                      <w:rFonts w:cs="" w:cstheme="minorBidi"/>
                    </w:rPr>
                  </w:pPr>
                  <w:r>
                    <w:rPr>
                      <w:rFonts w:cs="" w:cstheme="minorBidi"/>
                    </w:rPr>
                  </w:r>
                </w:p>
                <w:p>
                  <w:pPr>
                    <w:pStyle w:val="3f3f3f3f3f3f3f3f3f3f3f3f3f3f3f3f3f1"/>
                    <w:jc w:val="center"/>
                    <w:rPr>
                      <w:rFonts w:cs="" w:cstheme="minorBidi"/>
                    </w:rPr>
                  </w:pPr>
                  <w:r>
                    <w:rPr>
                      <w:rFonts w:cs="" w:cstheme="minorBidi"/>
                    </w:rPr>
                    <w:t xml:space="preserve">            </w:t>
                  </w:r>
                  <w:r>
                    <w:rPr>
                      <w:rFonts w:cs="" w:cstheme="minorBidi"/>
                    </w:rPr>
                    <w:t>_____________________</w:t>
                  </w:r>
                </w:p>
                <w:p>
                  <w:pPr>
                    <w:pStyle w:val="3f3f3f3f3f3f3f3f3f3f3f3f3f3f3f3f3f1"/>
                    <w:jc w:val="center"/>
                    <w:rPr>
                      <w:rFonts w:cs="" w:cstheme="minorBidi"/>
                    </w:rPr>
                  </w:pPr>
                  <w:r>
                    <w:rPr>
                      <w:rFonts w:cs="" w:cstheme="minorBidi"/>
                    </w:rPr>
                    <w:t xml:space="preserve">           </w:t>
                  </w:r>
                  <w:r>
                    <w:rPr>
                      <w:rFonts w:cs="" w:cstheme="minorBidi"/>
                    </w:rPr>
                    <w:t>(подпись)</w:t>
                  </w:r>
                </w:p>
              </w:tc>
            </w:tr>
            <w:tr>
              <w:trPr/>
              <w:tc>
                <w:tcPr>
                  <w:tcW w:w="6167" w:type="dxa"/>
                  <w:tcBorders/>
                  <w:shd w:fill="auto" w:val="clear"/>
                </w:tcPr>
                <w:p>
                  <w:pPr>
                    <w:pStyle w:val="3f3f3f3f3f3f3f3f3f3f3f3f3f3f3f3f3f1"/>
                    <w:jc w:val="center"/>
                    <w:rPr>
                      <w:rFonts w:cs="" w:cstheme="minorBidi"/>
                    </w:rPr>
                  </w:pPr>
                  <w:r>
                    <w:rPr>
                      <w:rFonts w:cs="" w:cstheme="minorBidi"/>
                    </w:rPr>
                    <w:t xml:space="preserve">             </w:t>
                  </w:r>
                  <w:r>
                    <w:rPr>
                      <w:rFonts w:cs="" w:cstheme="minorBidi"/>
                    </w:rPr>
                    <w:t>_____________________</w:t>
                  </w:r>
                </w:p>
                <w:p>
                  <w:pPr>
                    <w:pStyle w:val="3f3f3f3f3f3f3f3f3f3f3f3f3f3f3f3f3f1"/>
                    <w:jc w:val="center"/>
                    <w:rPr>
                      <w:rFonts w:cs="" w:cstheme="minorBidi"/>
                    </w:rPr>
                  </w:pPr>
                  <w:r>
                    <w:rPr>
                      <w:rFonts w:cs="" w:cstheme="minorBidi"/>
                    </w:rPr>
                    <w:t xml:space="preserve">             </w:t>
                  </w:r>
                  <w:r>
                    <w:rPr>
                      <w:rFonts w:cs="" w:cstheme="minorBidi"/>
                    </w:rPr>
                    <w:t>(дата)</w:t>
                  </w:r>
                </w:p>
              </w:tc>
            </w:tr>
          </w:tbl>
          <w:p>
            <w:pPr>
              <w:pStyle w:val="3f3f3f3f3f3f3f3f3f3f3f3f3f3f3f3f3f1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/>
        <w:tc>
          <w:tcPr>
            <w:tcW w:w="8901" w:type="dxa"/>
            <w:gridSpan w:val="13"/>
            <w:tcBorders/>
            <w:shd w:fill="auto" w:val="clear"/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5056" w:type="dxa"/>
            <w:gridSpan w:val="7"/>
            <w:tcBorders/>
            <w:shd w:fill="auto" w:val="clear"/>
          </w:tcPr>
          <w:p>
            <w:pPr>
              <w:pStyle w:val="3f3f3f3f3f3f3f3f3f3f3f3f3f3f3f3f3f1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/>
        <w:tc>
          <w:tcPr>
            <w:tcW w:w="8901" w:type="dxa"/>
            <w:gridSpan w:val="13"/>
            <w:tcBorders/>
            <w:shd w:fill="auto" w:val="clear"/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5056" w:type="dxa"/>
            <w:gridSpan w:val="7"/>
            <w:tcBorders/>
            <w:shd w:fill="auto" w:val="clear"/>
          </w:tcPr>
          <w:p>
            <w:pPr>
              <w:pStyle w:val="3f3f3f3f3f3f3f3f3f3f3f3f3f3f3f3f3f1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/>
        <w:tc>
          <w:tcPr>
            <w:tcW w:w="13957" w:type="dxa"/>
            <w:gridSpan w:val="20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3f3f3f3f3f3f3f3f3f1"/>
              <w:spacing w:before="108" w:after="108"/>
              <w:jc w:val="both"/>
              <w:rPr>
                <w:rFonts w:cs="" w:cstheme="minorBidi"/>
                <w:bCs w:val="false"/>
              </w:rPr>
            </w:pPr>
            <w:r>
              <w:rPr>
                <w:rFonts w:cs="" w:cstheme="minorBidi"/>
                <w:bCs w:val="false"/>
              </w:rPr>
              <w:t xml:space="preserve">                                                                                                              </w:t>
            </w:r>
            <w:r>
              <w:rPr>
                <w:rFonts w:cs="" w:cstheme="minorBidi"/>
                <w:bCs w:val="false"/>
              </w:rPr>
              <w:t>ПЛАН</w:t>
            </w:r>
          </w:p>
          <w:p>
            <w:pPr>
              <w:pStyle w:val="3f3f3f3f3f3f3f3f3f3f3f3f3f3f3f3f3f1"/>
              <w:jc w:val="center"/>
              <w:rPr>
                <w:rFonts w:cs="" w:cstheme="minorBidi"/>
              </w:rPr>
            </w:pPr>
            <w:r>
              <w:rPr>
                <w:rStyle w:val="3f3f3f3f3f3f3f3f3f3f3f3f3f3f3f3f3f"/>
                <w:rFonts w:cs="" w:cstheme="minorBidi"/>
                <w:bCs w:val="false"/>
              </w:rPr>
              <w:t xml:space="preserve">по устранению недостатков, выявленных в ходе независимой оценки качества условий оказания услуг </w:t>
            </w:r>
          </w:p>
          <w:p>
            <w:pPr>
              <w:pStyle w:val="3f3f3f3f3f3f3f3f3f1"/>
              <w:rPr>
                <w:rFonts w:cs="" w:cstheme="minorBidi"/>
                <w:bCs w:val="false"/>
              </w:rPr>
            </w:pPr>
            <w:r>
              <w:rPr>
                <w:rFonts w:cs="" w:cstheme="minorBidi"/>
                <w:bCs w:val="false"/>
              </w:rPr>
              <w:t>Муниципального казенного дошкольного образовательного учреждения Искитимского района Новосибирской области</w:t>
            </w:r>
          </w:p>
          <w:p>
            <w:pPr>
              <w:pStyle w:val="3f3f3f3f3f3f3f3f3f1"/>
              <w:rPr>
                <w:rFonts w:cs="" w:cstheme="minorBidi"/>
                <w:bCs w:val="false"/>
              </w:rPr>
            </w:pPr>
            <w:r>
              <w:rPr>
                <w:rFonts w:cs="" w:cstheme="minorBidi"/>
                <w:bCs w:val="false"/>
              </w:rPr>
              <w:t xml:space="preserve"> </w:t>
            </w:r>
            <w:r>
              <w:rPr>
                <w:rFonts w:cs="" w:cstheme="minorBidi"/>
                <w:bCs w:val="false"/>
              </w:rPr>
              <w:t>детский сад «Березка» с. Тальменка</w:t>
            </w:r>
          </w:p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3f3f3f3f3f3f3f3f3f1"/>
              <w:suppressAutoHyphens w:val="false"/>
              <w:spacing w:before="108" w:after="108"/>
              <w:ind w:hanging="0"/>
              <w:jc w:val="center"/>
              <w:rPr>
                <w:rFonts w:cs="" w:cstheme="minorBidi"/>
                <w:bCs w:val="false"/>
              </w:rPr>
            </w:pPr>
            <w:r>
              <w:rPr>
                <w:rFonts w:cs="" w:cstheme="minorBidi"/>
                <w:bCs w:val="false"/>
              </w:rPr>
              <w:t>на 2020 год</w:t>
            </w:r>
          </w:p>
        </w:tc>
      </w:tr>
      <w:tr>
        <w:trPr/>
        <w:tc>
          <w:tcPr>
            <w:tcW w:w="3793" w:type="dxa"/>
            <w:gridSpan w:val="2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3f3f3f3f3f3f3f3f3f3f3f3f3f3f3f3f3f1"/>
              <w:jc w:val="center"/>
              <w:rPr>
                <w:rFonts w:cs="" w:cstheme="minorBidi"/>
              </w:rPr>
            </w:pPr>
            <w:bookmarkStart w:id="2" w:name="sub_2010"/>
            <w:bookmarkEnd w:id="2"/>
            <w:r>
              <w:rPr>
                <w:rFonts w:cs="" w:cstheme="minorBidi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66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2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  <w:t>Плановый срок реализации мероприятия</w:t>
            </w:r>
          </w:p>
        </w:tc>
        <w:tc>
          <w:tcPr>
            <w:tcW w:w="1775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  <w:t>Ответственный</w:t>
            </w:r>
          </w:p>
          <w:p>
            <w:pPr>
              <w:pStyle w:val="3f3f3f3f3f3f3f3f3f3f3f3f3f3f3f3f3f1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  <w:t>исполнитель</w:t>
            </w:r>
          </w:p>
          <w:p>
            <w:pPr>
              <w:pStyle w:val="3f3f3f3f3f3f3f3f3f3f3f3f3f3f3f3f3f1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  <w:t>(с указанием фамилии, имени, отчества и должности)</w:t>
            </w:r>
          </w:p>
        </w:tc>
        <w:tc>
          <w:tcPr>
            <w:tcW w:w="41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  <w:t>Сведения о ходе реализации мероприятия</w:t>
            </w:r>
            <w:r>
              <w:rPr>
                <w:rFonts w:cs="" w:cstheme="minorBidi"/>
                <w:sz w:val="2"/>
              </w:rPr>
              <w:t> </w:t>
            </w:r>
          </w:p>
        </w:tc>
      </w:tr>
      <w:tr>
        <w:trPr/>
        <w:tc>
          <w:tcPr>
            <w:tcW w:w="3793" w:type="dxa"/>
            <w:gridSpan w:val="2"/>
            <w:vMerge w:val="continue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2669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526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775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26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  <w:t>реализованные меры по устранению выявленных недостатков</w:t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ind w:right="34" w:firstLine="720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  <w:t>фактический срок реализации</w:t>
            </w:r>
          </w:p>
        </w:tc>
      </w:tr>
      <w:tr>
        <w:trPr/>
        <w:tc>
          <w:tcPr>
            <w:tcW w:w="379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2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7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26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5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/>
        <w:tc>
          <w:tcPr>
            <w:tcW w:w="13957" w:type="dxa"/>
            <w:gridSpan w:val="20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3f3f3f3f3f3f3f3f3f1"/>
              <w:suppressAutoHyphens w:val="false"/>
              <w:spacing w:before="108" w:after="108"/>
              <w:ind w:hanging="0"/>
              <w:jc w:val="center"/>
              <w:rPr>
                <w:rFonts w:cs="" w:cstheme="minorBidi"/>
                <w:bCs w:val="false"/>
              </w:rPr>
            </w:pPr>
            <w:bookmarkStart w:id="3" w:name="sub_2100"/>
            <w:bookmarkEnd w:id="3"/>
            <w:r>
              <w:rPr>
                <w:rFonts w:cs="" w:cstheme="minorBidi"/>
                <w:bCs w:val="false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>
        <w:trPr/>
        <w:tc>
          <w:tcPr>
            <w:tcW w:w="3796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 размещения, установленным нормативными правовыми актами- 83%</w:t>
            </w:r>
          </w:p>
        </w:tc>
        <w:tc>
          <w:tcPr>
            <w:tcW w:w="26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Повышение качества содержания информации, актуализация информации на сайте ДОУ</w:t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  <w:t>Оформление информационных стендов</w:t>
            </w:r>
          </w:p>
        </w:tc>
        <w:tc>
          <w:tcPr>
            <w:tcW w:w="1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в течение года</w:t>
            </w:r>
          </w:p>
        </w:tc>
        <w:tc>
          <w:tcPr>
            <w:tcW w:w="18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Заведующий Полякова В.А..</w:t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ответственный за сайт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Щербакова З.Н..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2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>
          <w:trHeight w:val="110" w:hRule="atLeast"/>
        </w:trPr>
        <w:tc>
          <w:tcPr>
            <w:tcW w:w="3796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– 60%</w:t>
            </w:r>
          </w:p>
        </w:tc>
        <w:tc>
          <w:tcPr>
            <w:tcW w:w="26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Добавление  новых разделов на сайте «Часто задаваемые вопросы»;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«Анкетирование для родителей» (или гиперссылка на нее)</w:t>
            </w:r>
          </w:p>
        </w:tc>
        <w:tc>
          <w:tcPr>
            <w:tcW w:w="1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в течение года</w:t>
            </w:r>
          </w:p>
        </w:tc>
        <w:tc>
          <w:tcPr>
            <w:tcW w:w="18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Заведующий Полякова В.А..</w:t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ответственный за сайт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Щербакова З.Н..</w:t>
            </w:r>
          </w:p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2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/>
        <w:tc>
          <w:tcPr>
            <w:tcW w:w="13957" w:type="dxa"/>
            <w:gridSpan w:val="20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3f3f3f3f3f3f3f3f3f1"/>
              <w:suppressAutoHyphens w:val="false"/>
              <w:spacing w:before="108" w:after="108"/>
              <w:ind w:hanging="0"/>
              <w:jc w:val="center"/>
              <w:rPr>
                <w:rFonts w:cs="" w:cstheme="minorBidi"/>
                <w:bCs w:val="false"/>
              </w:rPr>
            </w:pPr>
            <w:bookmarkStart w:id="4" w:name="sub_2200"/>
            <w:bookmarkEnd w:id="4"/>
            <w:r>
              <w:rPr>
                <w:rFonts w:cs="" w:cstheme="minorBidi"/>
                <w:bCs w:val="false"/>
              </w:rPr>
              <w:t>II. Комфортность условий предоставления услуг</w:t>
            </w:r>
          </w:p>
        </w:tc>
      </w:tr>
      <w:tr>
        <w:trPr/>
        <w:tc>
          <w:tcPr>
            <w:tcW w:w="379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Обеспечение в организации социальной сферы комфортных условий предоставления услуг—80%</w:t>
            </w:r>
          </w:p>
        </w:tc>
        <w:tc>
          <w:tcPr>
            <w:tcW w:w="2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 xml:space="preserve">Утепление одноэтажного здания детского сада, </w:t>
            </w:r>
          </w:p>
          <w:p>
            <w:pPr>
              <w:pStyle w:val="Normal"/>
              <w:ind w:hanging="0"/>
              <w:rPr>
                <w:rFonts w:cs="" w:cstheme="minorBidi"/>
              </w:rPr>
            </w:pPr>
            <w:r>
              <w:rPr>
                <w:rFonts w:cs="" w:cstheme="minorBidi"/>
              </w:rPr>
              <w:t xml:space="preserve">Пристройка  входных тамбуров к зданию детского сада </w:t>
            </w:r>
          </w:p>
        </w:tc>
        <w:tc>
          <w:tcPr>
            <w:tcW w:w="16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 xml:space="preserve">По мере поступления денежных средств </w:t>
            </w:r>
          </w:p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7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Заведующий</w:t>
            </w:r>
          </w:p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ПоляковаВ.А..</w:t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Завхоз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Глибина О.Л.</w:t>
            </w:r>
          </w:p>
        </w:tc>
        <w:tc>
          <w:tcPr>
            <w:tcW w:w="2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/>
        <w:tc>
          <w:tcPr>
            <w:tcW w:w="379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Доля получателей услуг удовлетворенных комфортностью предоставления услуг организацией социальной сферы – 83%</w:t>
            </w:r>
          </w:p>
        </w:tc>
        <w:tc>
          <w:tcPr>
            <w:tcW w:w="2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1.Замена дверных блоков</w:t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2.Капитальный ремонт систем, водоснабжения, отопления, освещения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3.Спил тополей—3 шт.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4. Покраска ограждения территории детского сада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5. Косметический ремонт помещений детского сада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6. Ремонт отмостки вокруг здания детского сада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6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Январь, 2020 г.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 xml:space="preserve">По мере поступления денежных средств 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2020 г.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Июль, август 2020 г.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Июль, август 2020г.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По мере поступления денежных средств</w:t>
            </w:r>
          </w:p>
        </w:tc>
        <w:tc>
          <w:tcPr>
            <w:tcW w:w="171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.</w:t>
            </w:r>
          </w:p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Заведующий</w:t>
            </w:r>
          </w:p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ПоляковаВ.А..</w:t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Завхоз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Глибина О.Л.</w:t>
            </w:r>
          </w:p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2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/>
        <w:tc>
          <w:tcPr>
            <w:tcW w:w="13957" w:type="dxa"/>
            <w:gridSpan w:val="20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3f3f3f3f3f3f3f3f3f1"/>
              <w:suppressAutoHyphens w:val="false"/>
              <w:spacing w:before="108" w:after="108"/>
              <w:ind w:hanging="0"/>
              <w:jc w:val="center"/>
              <w:rPr>
                <w:rFonts w:cs="" w:cstheme="minorBidi"/>
                <w:bCs w:val="false"/>
              </w:rPr>
            </w:pPr>
            <w:bookmarkStart w:id="5" w:name="sub_2300"/>
            <w:bookmarkEnd w:id="5"/>
            <w:r>
              <w:rPr>
                <w:rFonts w:cs="" w:cstheme="minorBidi"/>
                <w:bCs w:val="false"/>
              </w:rPr>
              <w:t>III. Доступность услуг для инвалидов</w:t>
            </w:r>
          </w:p>
        </w:tc>
      </w:tr>
      <w:tr>
        <w:trPr/>
        <w:tc>
          <w:tcPr>
            <w:tcW w:w="3796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Оборудование помещений организации социальной сферы и прилегающей к ней территории с учетом доступности для инвалидов -20%</w:t>
            </w:r>
          </w:p>
        </w:tc>
        <w:tc>
          <w:tcPr>
            <w:tcW w:w="26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 xml:space="preserve">1. Оборудование входных групп пандусами </w:t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2.Установка стоянки для автотранспортных средств инвалидов</w:t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3.Установка поручней</w:t>
            </w:r>
          </w:p>
        </w:tc>
        <w:tc>
          <w:tcPr>
            <w:tcW w:w="1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По мере поступления денежных средств</w:t>
            </w:r>
          </w:p>
        </w:tc>
        <w:tc>
          <w:tcPr>
            <w:tcW w:w="18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Заведующий</w:t>
            </w:r>
          </w:p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ПоляковаВ.А..</w:t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Завхоз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Глибина О.Л.</w:t>
            </w:r>
          </w:p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2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/>
        <w:tc>
          <w:tcPr>
            <w:tcW w:w="3796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Обеспечение в организации социальной сферы условий доступности, позволяющих инвалидам получать образовательные услуги наравне с другими – 40%</w:t>
            </w:r>
          </w:p>
        </w:tc>
        <w:tc>
          <w:tcPr>
            <w:tcW w:w="26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Оказание помощи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1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в течение года</w:t>
            </w:r>
          </w:p>
        </w:tc>
        <w:tc>
          <w:tcPr>
            <w:tcW w:w="18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Заведующий Полякова В.А.</w:t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педагоги детского сада</w:t>
            </w:r>
          </w:p>
        </w:tc>
        <w:tc>
          <w:tcPr>
            <w:tcW w:w="2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/>
        <w:tc>
          <w:tcPr>
            <w:tcW w:w="3796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Доля получателей услуг, удовлетворенных доступностью услуг для инвалидов-0%</w:t>
            </w:r>
          </w:p>
        </w:tc>
        <w:tc>
          <w:tcPr>
            <w:tcW w:w="26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 xml:space="preserve">1. Оборудование входных групп пандусами </w:t>
            </w:r>
          </w:p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2.Установка стоянки для автотранспортных средств инвалидов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3.Установка поручней</w:t>
            </w:r>
          </w:p>
        </w:tc>
        <w:tc>
          <w:tcPr>
            <w:tcW w:w="15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По мере поступления денежных средств</w:t>
            </w:r>
          </w:p>
        </w:tc>
        <w:tc>
          <w:tcPr>
            <w:tcW w:w="188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Заведующий</w:t>
            </w:r>
          </w:p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ПоляковаВ.А..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Завхоз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Глибина О.Л.</w:t>
            </w:r>
          </w:p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2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/>
        <w:tc>
          <w:tcPr>
            <w:tcW w:w="11680" w:type="dxa"/>
            <w:gridSpan w:val="17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3f3f3f3f3f3f3f3f3f1"/>
              <w:suppressAutoHyphens w:val="false"/>
              <w:spacing w:before="108" w:after="108"/>
              <w:ind w:hanging="0"/>
              <w:jc w:val="center"/>
              <w:rPr>
                <w:rFonts w:cs="" w:cstheme="minorBidi"/>
                <w:bCs w:val="false"/>
              </w:rPr>
            </w:pPr>
            <w:bookmarkStart w:id="6" w:name="sub_2400"/>
            <w:bookmarkEnd w:id="6"/>
            <w:r>
              <w:rPr>
                <w:rFonts w:cs="" w:cstheme="minorBidi"/>
                <w:bCs w:val="false"/>
                <w:color w:val="000000"/>
              </w:rPr>
              <w:t xml:space="preserve">IV. Доброжелательность, вежливость работников организации </w:t>
            </w:r>
          </w:p>
        </w:tc>
        <w:tc>
          <w:tcPr>
            <w:tcW w:w="2277" w:type="dxa"/>
            <w:gridSpan w:val="3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/>
        <w:tc>
          <w:tcPr>
            <w:tcW w:w="323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-0%</w:t>
            </w:r>
          </w:p>
        </w:tc>
        <w:tc>
          <w:tcPr>
            <w:tcW w:w="2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1. Провести анализ данных, полученных в результате анкетирования родителей</w:t>
            </w:r>
          </w:p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 xml:space="preserve"> </w:t>
            </w:r>
            <w:r>
              <w:rPr>
                <w:rFonts w:cs="" w:cstheme="minorBidi"/>
              </w:rPr>
              <w:t>2. Ежедневные беседы воспитателей с родителями об успеваемости и поведении детей</w:t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3. Организация консультации педагогов ДОУ для родителей воспитанников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4. Разработка и реализация плана мероприятий по взаимодействию с родителями воспитанников ДОУ</w:t>
            </w:r>
          </w:p>
        </w:tc>
        <w:tc>
          <w:tcPr>
            <w:tcW w:w="1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в течение года</w:t>
            </w:r>
          </w:p>
        </w:tc>
        <w:tc>
          <w:tcPr>
            <w:tcW w:w="16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Заведующий Полякова В.А.</w:t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rPr>
                <w:rFonts w:cs="" w:cstheme="minorBidi"/>
              </w:rPr>
            </w:pPr>
            <w:r>
              <w:rPr>
                <w:rFonts w:cs="" w:cstheme="minorBidi"/>
              </w:rPr>
              <w:t>Воспитатели, педагоги ДОУ</w:t>
            </w:r>
          </w:p>
          <w:p>
            <w:pPr>
              <w:pStyle w:val="Normal"/>
              <w:ind w:hanging="0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21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3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/>
        <w:tc>
          <w:tcPr>
            <w:tcW w:w="323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-97%</w:t>
            </w:r>
          </w:p>
        </w:tc>
        <w:tc>
          <w:tcPr>
            <w:tcW w:w="2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1. Провести анализ данных, полученных в результате анкетирования родителей</w:t>
            </w:r>
          </w:p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 xml:space="preserve"> </w:t>
            </w:r>
            <w:r>
              <w:rPr>
                <w:rFonts w:cs="" w:cstheme="minorBidi"/>
              </w:rPr>
              <w:t>2. Ежедневные беседы воспитателей с родителями об успеваемости и поведении детей</w:t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3. Организация консультации педагогов ДОУ для родителей воспитанников</w:t>
            </w:r>
          </w:p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4. Разработка и реализация плана мероприятий по взаимодействию с родителями воспитанников ДОУ</w:t>
            </w:r>
          </w:p>
        </w:tc>
        <w:tc>
          <w:tcPr>
            <w:tcW w:w="1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в течение года</w:t>
            </w:r>
          </w:p>
        </w:tc>
        <w:tc>
          <w:tcPr>
            <w:tcW w:w="16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Заведующий Полякова В.А.</w:t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rPr>
                <w:rFonts w:cs="" w:cstheme="minorBidi"/>
              </w:rPr>
            </w:pPr>
            <w:r>
              <w:rPr>
                <w:rFonts w:cs="" w:cstheme="minorBidi"/>
              </w:rPr>
              <w:t>Воспитатели, педагоги  ДОУ</w:t>
            </w:r>
          </w:p>
          <w:p>
            <w:pPr>
              <w:pStyle w:val="Normal"/>
              <w:ind w:hanging="0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21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3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/>
        <w:tc>
          <w:tcPr>
            <w:tcW w:w="323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-100%</w:t>
            </w:r>
          </w:p>
        </w:tc>
        <w:tc>
          <w:tcPr>
            <w:tcW w:w="2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Создание на сайте организации ДОУ страницы обратной связи администрации, педагогов с родителями для получения достоверной информации об удовлетворенности качеством обучения</w:t>
            </w:r>
          </w:p>
        </w:tc>
        <w:tc>
          <w:tcPr>
            <w:tcW w:w="1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в течение года</w:t>
            </w:r>
          </w:p>
        </w:tc>
        <w:tc>
          <w:tcPr>
            <w:tcW w:w="160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Заведующий Полякова В.А.</w:t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ответственный за сайт</w:t>
            </w:r>
          </w:p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Щербакова З.Н.</w:t>
            </w:r>
          </w:p>
        </w:tc>
        <w:tc>
          <w:tcPr>
            <w:tcW w:w="21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3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/>
        <w:tc>
          <w:tcPr>
            <w:tcW w:w="13957" w:type="dxa"/>
            <w:gridSpan w:val="20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3f3f3f3f3f3f3f3f3f1"/>
              <w:suppressAutoHyphens w:val="false"/>
              <w:spacing w:before="108" w:after="108"/>
              <w:ind w:hanging="0"/>
              <w:jc w:val="center"/>
              <w:rPr>
                <w:rFonts w:cs="" w:cstheme="minorBidi"/>
                <w:bCs w:val="false"/>
              </w:rPr>
            </w:pPr>
            <w:bookmarkStart w:id="7" w:name="sub_2500"/>
            <w:bookmarkEnd w:id="7"/>
            <w:r>
              <w:rPr>
                <w:rFonts w:cs="" w:cstheme="minorBidi"/>
                <w:bCs w:val="false"/>
                <w:color w:val="000000"/>
              </w:rPr>
              <w:t>V. Удовлетворенность условиями оказания услуг</w:t>
            </w:r>
          </w:p>
        </w:tc>
      </w:tr>
      <w:tr>
        <w:trPr/>
        <w:tc>
          <w:tcPr>
            <w:tcW w:w="323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– 89%</w:t>
            </w:r>
          </w:p>
        </w:tc>
        <w:tc>
          <w:tcPr>
            <w:tcW w:w="2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1.Разработка плана мероприятий по повышению уровня профессиональной компетентности педагогов (культура общения)</w:t>
            </w:r>
          </w:p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 xml:space="preserve">2.Организация презентаций о деятельности ДОУ, </w:t>
            </w:r>
          </w:p>
          <w:p>
            <w:pPr>
              <w:pStyle w:val="Normal"/>
              <w:ind w:hanging="0"/>
              <w:rPr>
                <w:rFonts w:cs="" w:cstheme="minorBidi"/>
              </w:rPr>
            </w:pPr>
            <w:r>
              <w:rPr>
                <w:rFonts w:cs="" w:cstheme="minorBidi"/>
              </w:rPr>
              <w:t>3.Организация проведения Дней открытых дверей в ДОУ</w:t>
            </w:r>
          </w:p>
        </w:tc>
        <w:tc>
          <w:tcPr>
            <w:tcW w:w="1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в течение года</w:t>
            </w:r>
          </w:p>
        </w:tc>
        <w:tc>
          <w:tcPr>
            <w:tcW w:w="15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Заведующий Полякова В.А.</w:t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Воспитатели, педагоги ДОУ</w:t>
            </w:r>
          </w:p>
        </w:tc>
        <w:tc>
          <w:tcPr>
            <w:tcW w:w="22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3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  <w:tr>
        <w:trPr/>
        <w:tc>
          <w:tcPr>
            <w:tcW w:w="323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Доля получателей услуг, удовлетворенных в целом условиями оказания услуг в организации социальной сферы – 91%</w:t>
            </w:r>
          </w:p>
        </w:tc>
        <w:tc>
          <w:tcPr>
            <w:tcW w:w="2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1.Наличие медицинского работника в детском саду</w:t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2. Контроль администрации детского сада за организацией прогулки, непосредственной образовательной деятельностью, культурно  -гигиенических навыков детей и т.д.</w:t>
            </w:r>
          </w:p>
        </w:tc>
        <w:tc>
          <w:tcPr>
            <w:tcW w:w="130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hanging="0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  <w:t>в течение года</w:t>
            </w:r>
          </w:p>
        </w:tc>
        <w:tc>
          <w:tcPr>
            <w:tcW w:w="15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  <w:t>Заведующий Полякова В.А.</w:t>
            </w:r>
          </w:p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  <w:p>
            <w:pPr>
              <w:pStyle w:val="Normal"/>
              <w:ind w:hanging="0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22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jc w:val="left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33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3f3f3f3f3f3f3f3f3f3f3f3f3f3f3f3f3f1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</w:tr>
    </w:tbl>
    <w:p>
      <w:pPr>
        <w:pStyle w:val="Normal"/>
        <w:ind w:hanging="0"/>
        <w:jc w:val="left"/>
        <w:rPr>
          <w:rFonts w:cs="" w:cstheme="minorBidi"/>
        </w:rPr>
      </w:pPr>
      <w:r>
        <w:rPr>
          <w:rFonts w:cs="" w:ascii="Arial" w:hAnsi="Arial" w:cstheme="minorBidi"/>
        </w:rPr>
        <w:t xml:space="preserve">                               </w:t>
      </w:r>
    </w:p>
    <w:p>
      <w:pPr>
        <w:pStyle w:val="Normal"/>
        <w:ind w:hanging="0"/>
        <w:rPr/>
      </w:pPr>
      <w:r>
        <w:rPr>
          <w:rFonts w:cs="" w:ascii="Times New Roman" w:hAnsi="Times New Roman" w:cstheme="minorBidi"/>
        </w:rPr>
        <w:t xml:space="preserve">Заведующий МКДОУ детский сад «Березка» с.Тальменка     ______________   В.А.Полякова                                </w:t>
      </w:r>
    </w:p>
    <w:sectPr>
      <w:footerReference w:type="default" r:id="rId3"/>
      <w:type w:val="nextPage"/>
      <w:pgSz w:orient="landscape" w:w="16838" w:h="11906"/>
      <w:pgMar w:left="1440" w:right="1440" w:header="0" w:top="800" w:footer="720" w:bottom="80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ind w:hanging="0"/>
      <w:jc w:val="left"/>
      <w:rPr/>
    </w:pPr>
    <w:r>
      <w:rPr/>
    </w:r>
  </w:p>
  <w:p>
    <w:pPr>
      <w:pStyle w:val="Normal"/>
      <w:rPr>
        <w:rFonts w:cs="" w:cstheme="minorBidi"/>
      </w:rPr>
    </w:pPr>
    <w:r>
      <w:rPr>
        <w:rFonts w:cs="" w:cstheme="minorBidi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ind w:firstLine="720"/>
      <w:jc w:val="both"/>
    </w:pPr>
    <w:rPr>
      <w:rFonts w:ascii="Times New Roman CYR" w:hAnsi="Times New Roman CYR" w:eastAsia="Times New Roman" w:cs="Times New Roman CYR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3f3f3f3f3f3f3f3f3f13f3f3f3f" w:customStyle="1">
    <w:name w:val="З3fа3fг3fо3fл3fо3fв3fо3fк3f 1 З3fн3fа3fк3f"/>
    <w:basedOn w:val="DefaultParagraphFont"/>
    <w:uiPriority w:val="99"/>
    <w:qFormat/>
    <w:rPr>
      <w:rFonts w:ascii="Cambria" w:hAnsi="Cambria" w:eastAsia="Times New Roman" w:cs="Cambria"/>
      <w:b/>
      <w:bCs/>
      <w:sz w:val="32"/>
      <w:szCs w:val="32"/>
    </w:rPr>
  </w:style>
  <w:style w:type="character" w:styleId="3f3f3f3f3f3f3f3f3f3f3f3f3f3f3f3f3f" w:customStyle="1">
    <w:name w:val="Ц3fв3fе3fт3fо3fв3fо3fе3f в3fы3fд3fе3fл3fе3fн3fи3fе3f"/>
    <w:uiPriority w:val="99"/>
    <w:qFormat/>
    <w:rPr>
      <w:b/>
      <w:bCs/>
      <w:color w:val="26282F"/>
    </w:rPr>
  </w:style>
  <w:style w:type="character" w:styleId="3f3f3f3f3f3f3f3f3f3f3f3f3f3f3f3f3f3f3f3f" w:customStyle="1">
    <w:name w:val="Г3fи3fп3fе3fр3fт3fе3fк3fс3fт3fо3fв3fа3fя3f с3fс3fы3fл3fк3fа3f"/>
    <w:basedOn w:val="3f3f3f3f3f3f3f3f3f3f3f3f3f3f3f3f3f"/>
    <w:uiPriority w:val="99"/>
    <w:qFormat/>
    <w:rPr>
      <w:rFonts w:eastAsia="Times New Roman"/>
      <w:b/>
      <w:bCs/>
      <w:color w:val="106BBE"/>
    </w:rPr>
  </w:style>
  <w:style w:type="character" w:styleId="3f3f3f3f3f3f3f3f3f3f3f3f3f3f3f3f3f3f3f3f3f3f3f3f3f" w:customStyle="1">
    <w:name w:val="Ц3fв3fе3fт3fо3fв3fо3fе3f в3fы3fд3fе3fл3fе3fн3fи3fе3f д3fл3fя3f Т3fе3fк3fс3fт3f"/>
    <w:uiPriority w:val="99"/>
    <w:qFormat/>
    <w:rPr>
      <w:rFonts w:ascii="Times New Roman CYR" w:hAnsi="Times New Roman CYR" w:cs="Times New Roman CYR"/>
    </w:rPr>
  </w:style>
  <w:style w:type="character" w:styleId="3f3f3f3f3f3f3f3f3f3f3f3f3f3f3f3f3f3f3f3f3f" w:customStyle="1">
    <w:name w:val="В3fе3fр3fх3fн3fи3fй3f к3fо3fл3fо3fн3fт3fи3fт3fу3fл3f З3fн3fа3fк3f"/>
    <w:basedOn w:val="DefaultParagraphFont"/>
    <w:uiPriority w:val="99"/>
    <w:qFormat/>
    <w:rPr>
      <w:rFonts w:ascii="Times New Roman CYR" w:hAnsi="Times New Roman CYR" w:eastAsia="Times New Roman" w:cs="Times New Roman CYR"/>
    </w:rPr>
  </w:style>
  <w:style w:type="character" w:styleId="3f3f3f3f3f3f3f3f3f3f3f3f3f3f3f3f3f3f3f3f1" w:customStyle="1">
    <w:name w:val="Н3fи3fж3fн3fи3fй3f к3fо3fл3fо3fн3fт3fи3fт3fу3fл3f З3fн3fа3fк3f"/>
    <w:basedOn w:val="DefaultParagraphFont"/>
    <w:uiPriority w:val="99"/>
    <w:qFormat/>
    <w:rPr>
      <w:rFonts w:ascii="Times New Roman CYR" w:hAnsi="Times New Roman CYR" w:eastAsia="Times New Roman" w:cs="Times New Roman CYR"/>
    </w:rPr>
  </w:style>
  <w:style w:type="character" w:styleId="3f3f3f3f3f3f3f3f3f3f3f3f3f3f3f3f" w:customStyle="1">
    <w:name w:val="Т3fе3fк3fс3fт3f в3fы3fн3fо3fс3fк3fи3f З3fн3fа3fк3f"/>
    <w:basedOn w:val="DefaultParagraphFont"/>
    <w:uiPriority w:val="99"/>
    <w:qFormat/>
    <w:rPr>
      <w:rFonts w:ascii="Tahoma" w:hAnsi="Tahoma" w:eastAsia="Times New Roman" w:cs="Tahoma"/>
      <w:sz w:val="16"/>
      <w:szCs w:val="16"/>
    </w:rPr>
  </w:style>
  <w:style w:type="character" w:styleId="ListLabel1" w:customStyle="1">
    <w:name w:val="ListLabel 1"/>
    <w:uiPriority w:val="99"/>
    <w:qFormat/>
    <w:rPr>
      <w:rFonts w:eastAsia="Times New Roman"/>
    </w:rPr>
  </w:style>
  <w:style w:type="character" w:styleId="ListLabel2" w:customStyle="1">
    <w:name w:val="ListLabel 2"/>
    <w:uiPriority w:val="99"/>
    <w:qFormat/>
    <w:rPr>
      <w:rFonts w:eastAsia="Times New Roman"/>
    </w:rPr>
  </w:style>
  <w:style w:type="character" w:styleId="ListLabel3" w:customStyle="1">
    <w:name w:val="ListLabel 3"/>
    <w:uiPriority w:val="99"/>
    <w:qFormat/>
    <w:rPr>
      <w:rFonts w:eastAsia="Times New Roman"/>
    </w:rPr>
  </w:style>
  <w:style w:type="character" w:styleId="ListLabel4" w:customStyle="1">
    <w:name w:val="ListLabel 4"/>
    <w:uiPriority w:val="99"/>
    <w:qFormat/>
    <w:rPr>
      <w:rFonts w:eastAsia="Times New Roman"/>
    </w:rPr>
  </w:style>
  <w:style w:type="character" w:styleId="ListLabel5" w:customStyle="1">
    <w:name w:val="ListLabel 5"/>
    <w:uiPriority w:val="99"/>
    <w:qFormat/>
    <w:rPr>
      <w:rFonts w:eastAsia="Times New Roman"/>
    </w:rPr>
  </w:style>
  <w:style w:type="character" w:styleId="ListLabel6" w:customStyle="1">
    <w:name w:val="ListLabel 6"/>
    <w:uiPriority w:val="99"/>
    <w:qFormat/>
    <w:rPr>
      <w:rFonts w:eastAsia="Times New Roman"/>
    </w:rPr>
  </w:style>
  <w:style w:type="character" w:styleId="ListLabel7" w:customStyle="1">
    <w:name w:val="ListLabel 7"/>
    <w:uiPriority w:val="99"/>
    <w:qFormat/>
    <w:rPr>
      <w:rFonts w:eastAsia="Times New Roman"/>
    </w:rPr>
  </w:style>
  <w:style w:type="character" w:styleId="ListLabel8" w:customStyle="1">
    <w:name w:val="ListLabel 8"/>
    <w:uiPriority w:val="99"/>
    <w:qFormat/>
    <w:rPr>
      <w:rFonts w:eastAsia="Times New Roman"/>
    </w:rPr>
  </w:style>
  <w:style w:type="character" w:styleId="ListLabel9" w:customStyle="1">
    <w:name w:val="ListLabel 9"/>
    <w:uiPriority w:val="99"/>
    <w:qFormat/>
    <w:rPr>
      <w:rFonts w:eastAsia="Times New Roman"/>
    </w:rPr>
  </w:style>
  <w:style w:type="character" w:styleId="ListLabel10" w:customStyle="1">
    <w:name w:val="ListLabel 10"/>
    <w:uiPriority w:val="99"/>
    <w:qFormat/>
    <w:rPr>
      <w:rFonts w:eastAsia="Times New Roman"/>
    </w:rPr>
  </w:style>
  <w:style w:type="character" w:styleId="ListLabel11" w:customStyle="1">
    <w:name w:val="ListLabel 11"/>
    <w:uiPriority w:val="99"/>
    <w:qFormat/>
    <w:rPr>
      <w:rFonts w:eastAsia="Times New Roman"/>
    </w:rPr>
  </w:style>
  <w:style w:type="character" w:styleId="ListLabel12" w:customStyle="1">
    <w:name w:val="ListLabel 12"/>
    <w:uiPriority w:val="99"/>
    <w:qFormat/>
    <w:rPr>
      <w:rFonts w:eastAsia="Times New Roman"/>
    </w:rPr>
  </w:style>
  <w:style w:type="character" w:styleId="ListLabel13" w:customStyle="1">
    <w:name w:val="ListLabel 13"/>
    <w:uiPriority w:val="99"/>
    <w:qFormat/>
    <w:rPr>
      <w:rFonts w:eastAsia="Times New Roman"/>
    </w:rPr>
  </w:style>
  <w:style w:type="character" w:styleId="ListLabel14" w:customStyle="1">
    <w:name w:val="ListLabel 14"/>
    <w:uiPriority w:val="99"/>
    <w:qFormat/>
    <w:rPr>
      <w:rFonts w:eastAsia="Times New Roman"/>
    </w:rPr>
  </w:style>
  <w:style w:type="character" w:styleId="ListLabel15" w:customStyle="1">
    <w:name w:val="ListLabel 15"/>
    <w:uiPriority w:val="99"/>
    <w:qFormat/>
    <w:rPr>
      <w:rFonts w:eastAsia="Times New Roman"/>
    </w:rPr>
  </w:style>
  <w:style w:type="character" w:styleId="ListLabel16" w:customStyle="1">
    <w:name w:val="ListLabel 16"/>
    <w:uiPriority w:val="99"/>
    <w:qFormat/>
    <w:rPr>
      <w:rFonts w:eastAsia="Times New Roman"/>
    </w:rPr>
  </w:style>
  <w:style w:type="character" w:styleId="ListLabel17" w:customStyle="1">
    <w:name w:val="ListLabel 17"/>
    <w:uiPriority w:val="99"/>
    <w:qFormat/>
    <w:rPr>
      <w:rFonts w:eastAsia="Times New Roman"/>
    </w:rPr>
  </w:style>
  <w:style w:type="character" w:styleId="ListLabel18" w:customStyle="1">
    <w:name w:val="ListLabel 18"/>
    <w:uiPriority w:val="99"/>
    <w:qFormat/>
    <w:rPr>
      <w:rFonts w:eastAsia="Times New Roman"/>
    </w:rPr>
  </w:style>
  <w:style w:type="character" w:styleId="ListLabel19" w:customStyle="1">
    <w:name w:val="ListLabel 19"/>
    <w:uiPriority w:val="99"/>
    <w:qFormat/>
    <w:rPr>
      <w:rFonts w:eastAsia="Times New Roman"/>
    </w:rPr>
  </w:style>
  <w:style w:type="character" w:styleId="ListLabel20" w:customStyle="1">
    <w:name w:val="ListLabel 20"/>
    <w:uiPriority w:val="99"/>
    <w:qFormat/>
    <w:rPr>
      <w:rFonts w:eastAsia="Times New Roman"/>
    </w:rPr>
  </w:style>
  <w:style w:type="character" w:styleId="ListLabel21" w:customStyle="1">
    <w:name w:val="ListLabel 21"/>
    <w:uiPriority w:val="99"/>
    <w:qFormat/>
    <w:rPr>
      <w:rFonts w:eastAsia="Times New Roman"/>
    </w:rPr>
  </w:style>
  <w:style w:type="character" w:styleId="ListLabel22" w:customStyle="1">
    <w:name w:val="ListLabel 22"/>
    <w:uiPriority w:val="99"/>
    <w:qFormat/>
    <w:rPr>
      <w:rFonts w:eastAsia="Times New Roman"/>
    </w:rPr>
  </w:style>
  <w:style w:type="character" w:styleId="ListLabel23" w:customStyle="1">
    <w:name w:val="ListLabel 23"/>
    <w:uiPriority w:val="99"/>
    <w:qFormat/>
    <w:rPr>
      <w:rFonts w:eastAsia="Times New Roman"/>
    </w:rPr>
  </w:style>
  <w:style w:type="character" w:styleId="ListLabel24" w:customStyle="1">
    <w:name w:val="ListLabel 24"/>
    <w:uiPriority w:val="99"/>
    <w:qFormat/>
    <w:rPr>
      <w:rFonts w:eastAsia="Times New Roman"/>
    </w:rPr>
  </w:style>
  <w:style w:type="character" w:styleId="ListLabel25" w:customStyle="1">
    <w:name w:val="ListLabel 25"/>
    <w:uiPriority w:val="99"/>
    <w:qFormat/>
    <w:rPr>
      <w:rFonts w:eastAsia="Times New Roman"/>
    </w:rPr>
  </w:style>
  <w:style w:type="character" w:styleId="ListLabel26" w:customStyle="1">
    <w:name w:val="ListLabel 26"/>
    <w:uiPriority w:val="99"/>
    <w:qFormat/>
    <w:rPr>
      <w:rFonts w:eastAsia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Segoe UI" w:hAnsi="Segoe UI" w:eastAsia="Times New Roman" w:cs="Segoe UI"/>
      <w:sz w:val="18"/>
      <w:szCs w:val="18"/>
      <w:lang w:val="ru-RU" w:eastAsia="ru-RU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3f3f3f3f3f3f3f3f3f1" w:customStyle="1">
    <w:name w:val="З3fа3fг3fо3fл3fо3fв3fо3fк3f 1"/>
    <w:basedOn w:val="Normal"/>
    <w:uiPriority w:val="99"/>
    <w:qFormat/>
    <w:pPr>
      <w:suppressAutoHyphens w:val="false"/>
      <w:spacing w:before="108" w:after="108"/>
      <w:ind w:hanging="0"/>
      <w:jc w:val="center"/>
    </w:pPr>
    <w:rPr>
      <w:b/>
      <w:bCs/>
      <w:color w:val="26282F"/>
    </w:rPr>
  </w:style>
  <w:style w:type="paragraph" w:styleId="3f3f3f3f3f3f3f3f3f" w:customStyle="1">
    <w:name w:val="З3fа3fг3fо3fл3fо3fв3fо3fк3f"/>
    <w:basedOn w:val="Normal"/>
    <w:uiPriority w:val="99"/>
    <w:qFormat/>
    <w:pPr>
      <w:keepNext/>
      <w:suppressAutoHyphens w:val="fals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3f3f3f3f3f3f3f3f3f3f3f3f3f" w:customStyle="1">
    <w:name w:val="О3fс3fн3fо3fв3fн3fо3fй3f т3fе3fк3fс3fт3f"/>
    <w:basedOn w:val="Normal"/>
    <w:uiPriority w:val="99"/>
    <w:qFormat/>
    <w:pPr>
      <w:suppressAutoHyphens w:val="false"/>
      <w:spacing w:lineRule="auto" w:line="288" w:before="0" w:after="140"/>
    </w:pPr>
    <w:rPr/>
  </w:style>
  <w:style w:type="paragraph" w:styleId="3f3f3f3f3f3f" w:customStyle="1">
    <w:name w:val="С3fп3fи3fс3fо3fк3f"/>
    <w:basedOn w:val="3f3f3f3f3f3f3f3f3f3f3f3f3f"/>
    <w:uiPriority w:val="99"/>
    <w:qFormat/>
    <w:pPr/>
    <w:rPr/>
  </w:style>
  <w:style w:type="paragraph" w:styleId="3f3f3f3f3f3f3f3f" w:customStyle="1">
    <w:name w:val="Н3fа3fз3fв3fа3fн3fи3fе3f"/>
    <w:basedOn w:val="Normal"/>
    <w:uiPriority w:val="99"/>
    <w:qFormat/>
    <w:pPr>
      <w:suppressLineNumbers/>
      <w:suppressAutoHyphens w:val="false"/>
      <w:spacing w:before="120" w:after="120"/>
    </w:pPr>
    <w:rPr>
      <w:i/>
      <w:iCs/>
    </w:rPr>
  </w:style>
  <w:style w:type="paragraph" w:styleId="3f3f3f3f3f3f3f3f3f2" w:customStyle="1">
    <w:name w:val="У3fк3fа3fз3fа3fт3fе3fл3fь3f"/>
    <w:basedOn w:val="Normal"/>
    <w:uiPriority w:val="99"/>
    <w:qFormat/>
    <w:pPr>
      <w:suppressLineNumbers/>
      <w:suppressAutoHyphens w:val="false"/>
    </w:pPr>
    <w:rPr/>
  </w:style>
  <w:style w:type="paragraph" w:styleId="DocumentMap" w:customStyle="1">
    <w:name w:val="DocumentMap"/>
    <w:uiPriority w:val="99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0"/>
      <w:szCs w:val="20"/>
      <w:lang w:val="ru-RU" w:eastAsia="ru-RU" w:bidi="ar-SA"/>
    </w:rPr>
  </w:style>
  <w:style w:type="paragraph" w:styleId="3f3f3f3f3f3f3f3f3f3f3f3f3f3f3f3f3f1" w:customStyle="1">
    <w:name w:val="Н3fо3fр3fм3fа3fл3fь3fн3fы3fй3f (т3fа3fб3fл3fи3fц3fа3f)"/>
    <w:basedOn w:val="Normal"/>
    <w:uiPriority w:val="99"/>
    <w:qFormat/>
    <w:pPr>
      <w:suppressAutoHyphens w:val="false"/>
      <w:ind w:hanging="0"/>
    </w:pPr>
    <w:rPr/>
  </w:style>
  <w:style w:type="paragraph" w:styleId="3f3f3f3f3f3f3f3f3f3f3f3f3f3f3f3f3f3f3f" w:customStyle="1">
    <w:name w:val="Т3fа3fб3fл3fи3fц3fы3f (м3fо3fн3fо3fш3fи3fр3fи3fн3fн3fы3fй3f)"/>
    <w:basedOn w:val="Normal"/>
    <w:uiPriority w:val="99"/>
    <w:qFormat/>
    <w:pPr>
      <w:suppressAutoHyphens w:val="false"/>
      <w:ind w:hanging="0"/>
      <w:jc w:val="left"/>
    </w:pPr>
    <w:rPr>
      <w:rFonts w:ascii="Courier New" w:hAnsi="Courier New" w:cs="Courier New"/>
    </w:rPr>
  </w:style>
  <w:style w:type="paragraph" w:styleId="3f3f3f3f3f3f1" w:customStyle="1">
    <w:name w:val="С3fн3fо3fс3fк3fа3f"/>
    <w:basedOn w:val="Normal"/>
    <w:uiPriority w:val="99"/>
    <w:qFormat/>
    <w:pPr>
      <w:suppressAutoHyphens w:val="false"/>
    </w:pPr>
    <w:rPr>
      <w:sz w:val="20"/>
      <w:szCs w:val="20"/>
    </w:rPr>
  </w:style>
  <w:style w:type="paragraph" w:styleId="3f3f3f3f3f3f3f3f3f3f3f3f3f3f3f3f3f2" w:customStyle="1">
    <w:name w:val="В3fе3fр3fх3fн3fи3fй3f к3fо3fл3fо3fн3fт3fи3fт3fу3fл3f"/>
    <w:basedOn w:val="Normal"/>
    <w:uiPriority w:val="99"/>
    <w:qFormat/>
    <w:pPr>
      <w:tabs>
        <w:tab w:val="center" w:pos="4677" w:leader="none"/>
        <w:tab w:val="right" w:pos="9355" w:leader="none"/>
      </w:tabs>
      <w:suppressAutoHyphens w:val="false"/>
    </w:pPr>
    <w:rPr/>
  </w:style>
  <w:style w:type="paragraph" w:styleId="3f3f3f3f3f3f3f3f3f3f3f3f3f3f3f3f1" w:customStyle="1">
    <w:name w:val="Н3fи3fж3fн3fи3fй3f к3fо3fл3fо3fн3fт3fи3fт3fу3fл3f"/>
    <w:basedOn w:val="Normal"/>
    <w:uiPriority w:val="99"/>
    <w:qFormat/>
    <w:pPr>
      <w:tabs>
        <w:tab w:val="center" w:pos="4677" w:leader="none"/>
        <w:tab w:val="right" w:pos="9355" w:leader="none"/>
      </w:tabs>
      <w:suppressAutoHyphens w:val="false"/>
    </w:pPr>
    <w:rPr/>
  </w:style>
  <w:style w:type="paragraph" w:styleId="BalloonText">
    <w:name w:val="Balloon Text"/>
    <w:basedOn w:val="Normal"/>
    <w:link w:val="BalloonTextChar"/>
    <w:uiPriority w:val="99"/>
    <w:qFormat/>
    <w:pPr>
      <w:suppressAutoHyphens w:val="false"/>
    </w:pPr>
    <w:rPr>
      <w:rFonts w:ascii="Tahoma" w:hAnsi="Tahoma" w:cs="Tahoma"/>
      <w:sz w:val="16"/>
      <w:szCs w:val="16"/>
    </w:rPr>
  </w:style>
  <w:style w:type="paragraph" w:styleId="Style19">
    <w:name w:val="Footer"/>
    <w:basedOn w:val="Normal"/>
    <w:pPr/>
    <w:rPr/>
  </w:style>
  <w:style w:type="paragraph" w:styleId="Style20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8</Pages>
  <Words>733</Words>
  <Characters>5591</Characters>
  <CharactersWithSpaces>6647</CharactersWithSpaces>
  <Paragraphs>129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2020-01-28T09:53:00Z</dcterms:created>
  <dc:creator>НПП "Гарант-Сервис"</dc:creator>
  <dc:description>Документ экспортирован из системы ГАРАНТ</dc:description>
  <dc:language>ru-RU</dc:language>
  <cp:lastModifiedBy/>
  <cp:lastPrinted>2020-01-23T08:36:00Z</cp:lastPrinted>
  <dcterms:modified xsi:type="dcterms:W3CDTF">2020-02-28T12:31:54Z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