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8" w:rsidRPr="00CD5EFC" w:rsidRDefault="00C475E8" w:rsidP="00C475E8">
      <w:pPr>
        <w:rPr>
          <w:color w:val="000000"/>
          <w:sz w:val="32"/>
          <w:szCs w:val="32"/>
          <w:shd w:val="clear" w:color="auto" w:fill="FFFFFF"/>
        </w:rPr>
      </w:pPr>
      <w:r w:rsidRPr="00CD5EFC">
        <w:rPr>
          <w:color w:val="000000"/>
          <w:sz w:val="32"/>
          <w:szCs w:val="32"/>
          <w:shd w:val="clear" w:color="auto" w:fill="FFFFFF"/>
        </w:rPr>
        <w:t>Здоровье детей - основная жизненная ценность. Вместе с тем, здоровье детского населения в настоящее время вызывает тревогу, как среди специалистов, так и родительской общественности. По данным Научного центра здоровья детей РАМН в настоящее время не более 2-15% детей можно признать здоровыми.</w:t>
      </w:r>
    </w:p>
    <w:p w:rsidR="00C475E8" w:rsidRPr="00CD5EFC" w:rsidRDefault="00C475E8" w:rsidP="00C475E8">
      <w:pPr>
        <w:rPr>
          <w:color w:val="000000"/>
          <w:sz w:val="32"/>
          <w:szCs w:val="32"/>
          <w:shd w:val="clear" w:color="auto" w:fill="FFFFFF"/>
        </w:rPr>
      </w:pPr>
      <w:r w:rsidRPr="00CD5EFC">
        <w:rPr>
          <w:color w:val="000000"/>
          <w:sz w:val="32"/>
          <w:szCs w:val="32"/>
          <w:shd w:val="clear" w:color="auto" w:fill="FFFFFF"/>
        </w:rPr>
        <w:t>Одним из важнейших факторов сохранения здоровья детей является совершенствование системы питания.</w:t>
      </w:r>
    </w:p>
    <w:p w:rsidR="00C475E8" w:rsidRPr="00CD5EFC" w:rsidRDefault="00C475E8" w:rsidP="00C475E8">
      <w:pPr>
        <w:rPr>
          <w:color w:val="000000"/>
          <w:sz w:val="32"/>
          <w:szCs w:val="32"/>
          <w:shd w:val="clear" w:color="auto" w:fill="FFFFFF"/>
        </w:rPr>
      </w:pPr>
      <w:r w:rsidRPr="00CD5EFC">
        <w:rPr>
          <w:color w:val="000000"/>
          <w:sz w:val="32"/>
          <w:szCs w:val="32"/>
          <w:shd w:val="clear" w:color="auto" w:fill="FFFFFF"/>
        </w:rPr>
        <w:t xml:space="preserve">Питание ребенка должно быть оптимальным. При составлении меню обязательно учитываются потребности организма, связанные с его ростом и развитием, с изменением условий внешней среды, с повышенной физической или эмоциональной нагрузкой. </w:t>
      </w:r>
    </w:p>
    <w:p w:rsidR="00C475E8" w:rsidRPr="00CD5EFC" w:rsidRDefault="00C475E8" w:rsidP="00C475E8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технологическая и кулинарная обработка продуктов и блюд, физиологически обоснованный режим питания, следует тщательно подходить к разработке рациона питания.</w:t>
      </w:r>
    </w:p>
    <w:p w:rsidR="00C475E8" w:rsidRPr="00CD5EFC" w:rsidRDefault="00C475E8" w:rsidP="00C475E8">
      <w:pPr>
        <w:shd w:val="clear" w:color="auto" w:fill="FFFFFF"/>
        <w:rPr>
          <w:rFonts w:eastAsia="BatangChe"/>
          <w:color w:val="000000"/>
          <w:sz w:val="32"/>
          <w:szCs w:val="32"/>
          <w:shd w:val="clear" w:color="auto" w:fill="FFFFFF"/>
        </w:rPr>
      </w:pPr>
      <w:r w:rsidRPr="00CD5EFC">
        <w:rPr>
          <w:color w:val="000000"/>
          <w:sz w:val="32"/>
          <w:szCs w:val="32"/>
        </w:rPr>
        <w:t>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rFonts w:eastAsia="BatangChe"/>
          <w:color w:val="000000"/>
          <w:sz w:val="32"/>
          <w:szCs w:val="32"/>
        </w:rPr>
        <w:t>Он должен быть сбалансирован таким об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разом, чтобы в </w:t>
      </w:r>
      <w:r w:rsidRPr="00CD5EFC">
        <w:rPr>
          <w:rFonts w:eastAsia="BatangChe"/>
          <w:color w:val="000000"/>
          <w:sz w:val="32"/>
          <w:szCs w:val="32"/>
        </w:rPr>
        <w:t>него входили продукты ссодержанием необходимых веществ:</w:t>
      </w:r>
    </w:p>
    <w:p w:rsidR="00C475E8" w:rsidRPr="00CD5EFC" w:rsidRDefault="004F35A7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t xml:space="preserve">Животные и </w:t>
      </w:r>
      <w:r w:rsidR="00C475E8" w:rsidRPr="00CD5EFC">
        <w:rPr>
          <w:rFonts w:eastAsia="BatangChe"/>
          <w:color w:val="000000"/>
          <w:sz w:val="32"/>
          <w:szCs w:val="32"/>
        </w:rPr>
        <w:t>растительные белки. Являются строи</w:t>
      </w:r>
      <w:r w:rsidRPr="00CD5EFC">
        <w:rPr>
          <w:rFonts w:eastAsia="BatangChe"/>
          <w:color w:val="000000"/>
          <w:sz w:val="32"/>
          <w:szCs w:val="32"/>
        </w:rPr>
        <w:t xml:space="preserve">тельным материалом для тканей и клеток организма. Белок в </w:t>
      </w:r>
      <w:r w:rsidR="00C475E8" w:rsidRPr="00CD5EFC">
        <w:rPr>
          <w:rFonts w:eastAsia="BatangChe"/>
          <w:color w:val="000000"/>
          <w:sz w:val="32"/>
          <w:szCs w:val="32"/>
        </w:rPr>
        <w:t>дост</w:t>
      </w:r>
      <w:r w:rsidRPr="00CD5EFC">
        <w:rPr>
          <w:rFonts w:eastAsia="BatangChe"/>
          <w:color w:val="000000"/>
          <w:sz w:val="32"/>
          <w:szCs w:val="32"/>
        </w:rPr>
        <w:t xml:space="preserve">аточном количестве содержится в </w:t>
      </w:r>
      <w:r w:rsidR="00C475E8" w:rsidRPr="00CD5EFC">
        <w:rPr>
          <w:rFonts w:eastAsia="BatangChe"/>
          <w:color w:val="000000"/>
          <w:sz w:val="32"/>
          <w:szCs w:val="32"/>
        </w:rPr>
        <w:t>мясе, молочных продуктах, бобовых, цельных крупах, орехах, семечках.</w:t>
      </w:r>
    </w:p>
    <w:p w:rsidR="00C475E8" w:rsidRPr="00CD5EFC" w:rsidRDefault="00C475E8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t>Углеводы. Поставляют энергию организ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му. Выбор следует остановить на </w:t>
      </w:r>
      <w:r w:rsidRPr="00CD5EFC">
        <w:rPr>
          <w:rFonts w:eastAsia="BatangChe"/>
          <w:color w:val="000000"/>
          <w:sz w:val="32"/>
          <w:szCs w:val="32"/>
        </w:rPr>
        <w:t>медл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енных углеводах, содержащихся в сырых овощах и </w:t>
      </w:r>
      <w:r w:rsidRPr="00CD5EFC">
        <w:rPr>
          <w:rFonts w:eastAsia="BatangChe"/>
          <w:color w:val="000000"/>
          <w:sz w:val="32"/>
          <w:szCs w:val="32"/>
        </w:rPr>
        <w:t xml:space="preserve">фруктах, </w:t>
      </w:r>
      <w:proofErr w:type="spellStart"/>
      <w:r w:rsidRPr="00CD5EFC">
        <w:rPr>
          <w:rFonts w:eastAsia="BatangChe"/>
          <w:color w:val="000000"/>
          <w:sz w:val="32"/>
          <w:szCs w:val="32"/>
        </w:rPr>
        <w:t>цельнозерновых</w:t>
      </w:r>
      <w:proofErr w:type="spellEnd"/>
      <w:r w:rsidRPr="00CD5EFC">
        <w:rPr>
          <w:rFonts w:eastAsia="BatangChe"/>
          <w:color w:val="000000"/>
          <w:sz w:val="32"/>
          <w:szCs w:val="32"/>
        </w:rPr>
        <w:t xml:space="preserve"> продуктах. Пе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ренасыщение быстрыми углеводами, </w:t>
      </w:r>
      <w:r w:rsidRPr="00CD5EFC">
        <w:rPr>
          <w:rFonts w:eastAsia="BatangChe"/>
          <w:color w:val="000000"/>
          <w:sz w:val="32"/>
          <w:szCs w:val="32"/>
        </w:rPr>
        <w:t>такими как кондитерские изделия, сладости, о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тварные картофель и </w:t>
      </w:r>
      <w:r w:rsidRPr="00CD5EFC">
        <w:rPr>
          <w:rFonts w:eastAsia="BatangChe"/>
          <w:color w:val="000000"/>
          <w:sz w:val="32"/>
          <w:szCs w:val="32"/>
        </w:rPr>
        <w:t>кукуруза, белый хлеб, приводит кожирению, снижению иммунитета, повышению утомляемости.</w:t>
      </w:r>
    </w:p>
    <w:p w:rsidR="00C475E8" w:rsidRPr="00CD5EFC" w:rsidRDefault="00C475E8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lastRenderedPageBreak/>
        <w:t>Жиры. Поставляют детскому организму незаменимые жирные кислоты, являются источником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 жирорастворимых витаминов A, E и D, отвечают за иммунитет и </w:t>
      </w:r>
      <w:r w:rsidRPr="00CD5EFC">
        <w:rPr>
          <w:rFonts w:eastAsia="BatangChe"/>
          <w:color w:val="000000"/>
          <w:sz w:val="32"/>
          <w:szCs w:val="32"/>
        </w:rPr>
        <w:t>рост</w:t>
      </w:r>
      <w:r w:rsidR="004F35A7" w:rsidRPr="00CD5EFC">
        <w:rPr>
          <w:rFonts w:eastAsia="BatangChe"/>
          <w:color w:val="000000"/>
          <w:sz w:val="32"/>
          <w:szCs w:val="32"/>
        </w:rPr>
        <w:t xml:space="preserve"> ребенка. Содержатся в </w:t>
      </w:r>
      <w:r w:rsidRPr="00CD5EFC">
        <w:rPr>
          <w:rFonts w:eastAsia="BatangChe"/>
          <w:color w:val="000000"/>
          <w:sz w:val="32"/>
          <w:szCs w:val="32"/>
        </w:rPr>
        <w:t>сливках, сливочном масле, растительном масле, рыбе.</w:t>
      </w:r>
    </w:p>
    <w:p w:rsidR="00C475E8" w:rsidRPr="00CD5EFC" w:rsidRDefault="004F35A7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t xml:space="preserve">Клетчатка. Не переваривается организмом, но активно участвует в </w:t>
      </w:r>
      <w:r w:rsidR="00C475E8" w:rsidRPr="00CD5EFC">
        <w:rPr>
          <w:rFonts w:eastAsia="BatangChe"/>
          <w:color w:val="000000"/>
          <w:sz w:val="32"/>
          <w:szCs w:val="32"/>
        </w:rPr>
        <w:t>процессе пищеварения. Содержится в</w:t>
      </w:r>
      <w:r w:rsidRPr="00CD5EFC">
        <w:rPr>
          <w:rFonts w:eastAsia="BatangChe"/>
          <w:color w:val="000000"/>
          <w:sz w:val="32"/>
          <w:szCs w:val="32"/>
        </w:rPr>
        <w:t xml:space="preserve"> сырых овощах и фруктах, отрубях, в перловой и </w:t>
      </w:r>
      <w:r w:rsidR="00C475E8" w:rsidRPr="00CD5EFC">
        <w:rPr>
          <w:rFonts w:eastAsia="BatangChe"/>
          <w:color w:val="000000"/>
          <w:sz w:val="32"/>
          <w:szCs w:val="32"/>
        </w:rPr>
        <w:t>овсяной крупе.</w:t>
      </w:r>
    </w:p>
    <w:p w:rsidR="00C475E8" w:rsidRPr="00CD5EFC" w:rsidRDefault="004F35A7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t xml:space="preserve">Кальций. Влияет на </w:t>
      </w:r>
      <w:r w:rsidR="00C475E8" w:rsidRPr="00CD5EFC">
        <w:rPr>
          <w:rFonts w:eastAsia="BatangChe"/>
          <w:color w:val="000000"/>
          <w:sz w:val="32"/>
          <w:szCs w:val="32"/>
        </w:rPr>
        <w:t>рост костей, формирует зубную эмаль, нормализует сердечный ритм, обеспечивает све</w:t>
      </w:r>
      <w:r w:rsidRPr="00CD5EFC">
        <w:rPr>
          <w:rFonts w:eastAsia="BatangChe"/>
          <w:color w:val="000000"/>
          <w:sz w:val="32"/>
          <w:szCs w:val="32"/>
        </w:rPr>
        <w:t xml:space="preserve">ртываемость крови. </w:t>
      </w:r>
      <w:proofErr w:type="gramStart"/>
      <w:r w:rsidRPr="00CD5EFC">
        <w:rPr>
          <w:rFonts w:eastAsia="BatangChe"/>
          <w:color w:val="000000"/>
          <w:sz w:val="32"/>
          <w:szCs w:val="32"/>
        </w:rPr>
        <w:t xml:space="preserve">Содержится в </w:t>
      </w:r>
      <w:r w:rsidR="00C475E8" w:rsidRPr="00CD5EFC">
        <w:rPr>
          <w:rFonts w:eastAsia="BatangChe"/>
          <w:color w:val="000000"/>
          <w:sz w:val="32"/>
          <w:szCs w:val="32"/>
        </w:rPr>
        <w:t>молочных продуктах, мясе, рыбе, яйцах, бобовых,</w:t>
      </w:r>
      <w:r w:rsidRPr="00CD5EFC">
        <w:rPr>
          <w:rFonts w:eastAsia="BatangChe"/>
          <w:color w:val="000000"/>
          <w:sz w:val="32"/>
          <w:szCs w:val="32"/>
        </w:rPr>
        <w:t xml:space="preserve"> подсолнечных семечках, миндале </w:t>
      </w:r>
      <w:r w:rsidR="00C475E8" w:rsidRPr="00CD5EFC">
        <w:rPr>
          <w:rFonts w:eastAsia="BatangChe"/>
          <w:color w:val="000000"/>
          <w:sz w:val="32"/>
          <w:szCs w:val="32"/>
        </w:rPr>
        <w:t>и т. д.</w:t>
      </w:r>
      <w:proofErr w:type="gramEnd"/>
    </w:p>
    <w:p w:rsidR="00C475E8" w:rsidRPr="00CD5EFC" w:rsidRDefault="004F35A7" w:rsidP="00C475E8">
      <w:pPr>
        <w:numPr>
          <w:ilvl w:val="0"/>
          <w:numId w:val="3"/>
        </w:numPr>
        <w:ind w:left="0"/>
        <w:textAlignment w:val="baseline"/>
        <w:rPr>
          <w:rFonts w:eastAsia="BatangChe"/>
          <w:color w:val="000000"/>
          <w:sz w:val="32"/>
          <w:szCs w:val="32"/>
        </w:rPr>
      </w:pPr>
      <w:r w:rsidRPr="00CD5EFC">
        <w:rPr>
          <w:rFonts w:eastAsia="BatangChe"/>
          <w:color w:val="000000"/>
          <w:sz w:val="32"/>
          <w:szCs w:val="32"/>
        </w:rPr>
        <w:t xml:space="preserve">Железо. Играет важную роль в </w:t>
      </w:r>
      <w:r w:rsidR="00C475E8" w:rsidRPr="00CD5EFC">
        <w:rPr>
          <w:rFonts w:eastAsia="BatangChe"/>
          <w:color w:val="000000"/>
          <w:sz w:val="32"/>
          <w:szCs w:val="32"/>
        </w:rPr>
        <w:t>умственном развитии и</w:t>
      </w:r>
      <w:r w:rsidRPr="00CD5EFC">
        <w:rPr>
          <w:rFonts w:eastAsia="BatangChe"/>
          <w:color w:val="000000"/>
          <w:sz w:val="32"/>
          <w:szCs w:val="32"/>
        </w:rPr>
        <w:t xml:space="preserve"> кроветворении. Содержится в </w:t>
      </w:r>
      <w:r w:rsidR="00C475E8" w:rsidRPr="00CD5EFC">
        <w:rPr>
          <w:rFonts w:eastAsia="BatangChe"/>
          <w:color w:val="000000"/>
          <w:sz w:val="32"/>
          <w:szCs w:val="32"/>
        </w:rPr>
        <w:t>мясе иморепродуктах. Источниками железа также являются шпинат, бобовые, сухофрукты, зеленые листовы</w:t>
      </w:r>
      <w:r w:rsidRPr="00CD5EFC">
        <w:rPr>
          <w:rFonts w:eastAsia="BatangChe"/>
          <w:color w:val="000000"/>
          <w:sz w:val="32"/>
          <w:szCs w:val="32"/>
        </w:rPr>
        <w:t xml:space="preserve">е овощи, свекла, грецкий орех и </w:t>
      </w:r>
      <w:r w:rsidR="00C475E8" w:rsidRPr="00CD5EFC">
        <w:rPr>
          <w:rFonts w:eastAsia="BatangChe"/>
          <w:color w:val="000000"/>
          <w:sz w:val="32"/>
          <w:szCs w:val="32"/>
        </w:rPr>
        <w:t>фундук, семечки.</w:t>
      </w:r>
    </w:p>
    <w:p w:rsidR="00C475E8" w:rsidRPr="00CD5EFC" w:rsidRDefault="00C475E8" w:rsidP="00C475E8">
      <w:pPr>
        <w:shd w:val="clear" w:color="auto" w:fill="FFFFFF"/>
        <w:rPr>
          <w:color w:val="000000"/>
          <w:sz w:val="32"/>
          <w:szCs w:val="32"/>
          <w:shd w:val="clear" w:color="auto" w:fill="FFFFFF"/>
        </w:rPr>
      </w:pPr>
    </w:p>
    <w:p w:rsidR="00C475E8" w:rsidRPr="00CD5EFC" w:rsidRDefault="00C475E8" w:rsidP="004F35A7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>В основу меню должно быть положено ежедневное использование таких продуктов как мясо, хлеб, молоко, масло, сахар, овощи, фрукты. Рыбу, яйца, творог, сыр, кисломолочные продукты рекомендуется включать 1 раз в 3 дня. Интервалы между приемами пищи детей не должны превышать 3,5 - 4-х часов.</w:t>
      </w:r>
    </w:p>
    <w:p w:rsidR="00C475E8" w:rsidRPr="00CD5EFC" w:rsidRDefault="00C475E8" w:rsidP="00C475E8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 xml:space="preserve">С учетом возраста обучающихся должны быть соблюдены требования по массе порций блюд, их пищевой и энергетической ценности, суточной потребности в основных витаминах и микроэлементах. </w:t>
      </w:r>
    </w:p>
    <w:p w:rsidR="00C475E8" w:rsidRPr="00CD5EFC" w:rsidRDefault="00C475E8" w:rsidP="00C475E8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>При приготовлении блюд для детей должен соблюдаться принцип «щадящего» питания. Для тепловой обработки рекоменд</w:t>
      </w:r>
      <w:r w:rsidR="00CD5EFC">
        <w:rPr>
          <w:color w:val="000000"/>
          <w:sz w:val="32"/>
          <w:szCs w:val="32"/>
        </w:rPr>
        <w:t>уется применять варку, запеканку</w:t>
      </w:r>
      <w:r w:rsidRPr="00CD5EFC">
        <w:rPr>
          <w:color w:val="000000"/>
          <w:sz w:val="32"/>
          <w:szCs w:val="32"/>
        </w:rPr>
        <w:t xml:space="preserve">, </w:t>
      </w:r>
      <w:proofErr w:type="spellStart"/>
      <w:r w:rsidRPr="00CD5EFC">
        <w:rPr>
          <w:color w:val="000000"/>
          <w:sz w:val="32"/>
          <w:szCs w:val="32"/>
        </w:rPr>
        <w:t>припускание</w:t>
      </w:r>
      <w:proofErr w:type="spellEnd"/>
      <w:r w:rsidRPr="00CD5EFC">
        <w:rPr>
          <w:color w:val="000000"/>
          <w:sz w:val="32"/>
          <w:szCs w:val="32"/>
        </w:rPr>
        <w:t>, тушение, приготовление на пару, а также допускается приготовление блюд путем краткосрочного обжаривания с последующим тушением или запеканием.</w:t>
      </w:r>
    </w:p>
    <w:p w:rsidR="00C475E8" w:rsidRPr="00CD5EFC" w:rsidRDefault="00C475E8" w:rsidP="004F35A7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 xml:space="preserve"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</w:t>
      </w:r>
      <w:r w:rsidRPr="00CD5EFC">
        <w:rPr>
          <w:color w:val="000000"/>
          <w:sz w:val="32"/>
          <w:szCs w:val="32"/>
        </w:rPr>
        <w:lastRenderedPageBreak/>
        <w:t>санитарными правилами утвержден перечень запрещенных продуктов питания для образовательных учреждений.</w:t>
      </w:r>
    </w:p>
    <w:p w:rsidR="00C475E8" w:rsidRPr="00CD5EFC" w:rsidRDefault="00C475E8" w:rsidP="004F35A7">
      <w:pPr>
        <w:shd w:val="clear" w:color="auto" w:fill="FFFFFF"/>
        <w:rPr>
          <w:color w:val="000000"/>
          <w:sz w:val="32"/>
          <w:szCs w:val="32"/>
        </w:rPr>
      </w:pPr>
      <w:proofErr w:type="gramStart"/>
      <w:r w:rsidRPr="00CD5EFC">
        <w:rPr>
          <w:color w:val="000000"/>
          <w:sz w:val="32"/>
          <w:szCs w:val="32"/>
        </w:rPr>
        <w:t>К ним относятся: кремовые кондитерские изделия (пирожные и торты), квас, газированные напитки, жареные в жире (во фритюре) пищевые продукты, уксус, горчица, хрен, перец острый, майонез и майонезный соус, молочные продукты, творожные сырки, мороженое с использованием растительных жиров и.т.д.</w:t>
      </w:r>
      <w:proofErr w:type="gramEnd"/>
      <w:r w:rsidRPr="00CD5EFC">
        <w:rPr>
          <w:color w:val="000000"/>
          <w:sz w:val="32"/>
          <w:szCs w:val="32"/>
        </w:rPr>
        <w:t xml:space="preserve"> Полный перечень запрещенных продуктов указан в приложении 7 к СанПиН 2.4.5.2409-08.</w:t>
      </w:r>
    </w:p>
    <w:p w:rsidR="00C475E8" w:rsidRPr="00CD5EFC" w:rsidRDefault="00C475E8" w:rsidP="004F35A7">
      <w:pPr>
        <w:shd w:val="clear" w:color="auto" w:fill="FFFFFF"/>
        <w:rPr>
          <w:color w:val="000000"/>
          <w:sz w:val="32"/>
          <w:szCs w:val="32"/>
        </w:rPr>
      </w:pPr>
      <w:r w:rsidRPr="00CD5EFC">
        <w:rPr>
          <w:color w:val="000000"/>
          <w:sz w:val="32"/>
          <w:szCs w:val="32"/>
        </w:rPr>
        <w:t>Здоровое питание для дете</w:t>
      </w:r>
      <w:proofErr w:type="gramStart"/>
      <w:r w:rsidRPr="00CD5EFC">
        <w:rPr>
          <w:color w:val="000000"/>
          <w:sz w:val="32"/>
          <w:szCs w:val="32"/>
        </w:rPr>
        <w:t>й</w:t>
      </w:r>
      <w:r w:rsidRPr="00CD5EFC">
        <w:rPr>
          <w:sz w:val="32"/>
          <w:szCs w:val="32"/>
        </w:rPr>
        <w:t>-</w:t>
      </w:r>
      <w:proofErr w:type="gramEnd"/>
      <w:r w:rsidRPr="00CD5EFC">
        <w:rPr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это не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только сбалансированность, но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и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определенные привычки, прививаемые с</w:t>
      </w:r>
      <w:r w:rsidR="00CD5EFC">
        <w:rPr>
          <w:color w:val="000000"/>
          <w:sz w:val="32"/>
          <w:szCs w:val="32"/>
        </w:rPr>
        <w:t xml:space="preserve">  </w:t>
      </w:r>
      <w:r w:rsidRPr="00CD5EFC">
        <w:rPr>
          <w:color w:val="000000"/>
          <w:sz w:val="32"/>
          <w:szCs w:val="32"/>
        </w:rPr>
        <w:t xml:space="preserve">самого детства. Родители могут и должны участвовать в формировании дневного рациона детей, поскольку взрослые дают пример, в том числе к формированию пищевых предпочтений. Избегайте </w:t>
      </w:r>
      <w:proofErr w:type="spellStart"/>
      <w:r w:rsidRPr="00CD5EFC">
        <w:rPr>
          <w:color w:val="000000"/>
          <w:sz w:val="32"/>
          <w:szCs w:val="32"/>
        </w:rPr>
        <w:t>фаст</w:t>
      </w:r>
      <w:proofErr w:type="spellEnd"/>
      <w:r w:rsidRPr="00CD5EFC">
        <w:rPr>
          <w:color w:val="000000"/>
          <w:sz w:val="32"/>
          <w:szCs w:val="32"/>
        </w:rPr>
        <w:t xml:space="preserve"> – </w:t>
      </w:r>
      <w:proofErr w:type="spellStart"/>
      <w:r w:rsidRPr="00CD5EFC">
        <w:rPr>
          <w:color w:val="000000"/>
          <w:sz w:val="32"/>
          <w:szCs w:val="32"/>
        </w:rPr>
        <w:t>фуда</w:t>
      </w:r>
      <w:proofErr w:type="spellEnd"/>
      <w:r w:rsidRPr="00CD5EFC">
        <w:rPr>
          <w:color w:val="000000"/>
          <w:sz w:val="32"/>
          <w:szCs w:val="32"/>
        </w:rPr>
        <w:t xml:space="preserve"> и помните, что, обеспечив здоровое питание для детей, вы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обеспечиваете их</w:t>
      </w:r>
      <w:r w:rsidR="00CD5EFC">
        <w:rPr>
          <w:color w:val="000000"/>
          <w:sz w:val="32"/>
          <w:szCs w:val="32"/>
        </w:rPr>
        <w:t xml:space="preserve"> </w:t>
      </w:r>
      <w:r w:rsidRPr="00CD5EFC">
        <w:rPr>
          <w:color w:val="000000"/>
          <w:sz w:val="32"/>
          <w:szCs w:val="32"/>
        </w:rPr>
        <w:t>полноценное всестороннее развитие, укрепляете иммунитет, защищаете от</w:t>
      </w:r>
      <w:r w:rsidR="00CD5EFC">
        <w:rPr>
          <w:color w:val="000000"/>
          <w:sz w:val="32"/>
          <w:szCs w:val="32"/>
        </w:rPr>
        <w:t xml:space="preserve"> </w:t>
      </w:r>
      <w:r w:rsidR="004F35A7" w:rsidRPr="00CD5EFC">
        <w:rPr>
          <w:color w:val="000000"/>
          <w:sz w:val="32"/>
          <w:szCs w:val="32"/>
        </w:rPr>
        <w:t>болезней</w:t>
      </w:r>
      <w:bookmarkStart w:id="0" w:name="_GoBack"/>
      <w:bookmarkEnd w:id="0"/>
      <w:r w:rsidRPr="00CD5EFC">
        <w:rPr>
          <w:color w:val="000000"/>
          <w:sz w:val="32"/>
          <w:szCs w:val="32"/>
        </w:rPr>
        <w:t>.</w:t>
      </w:r>
    </w:p>
    <w:p w:rsidR="00C475E8" w:rsidRDefault="00C475E8" w:rsidP="00C475E8">
      <w:pPr>
        <w:ind w:firstLine="0"/>
        <w:outlineLvl w:val="1"/>
        <w:rPr>
          <w:b/>
          <w:szCs w:val="24"/>
        </w:rPr>
      </w:pPr>
    </w:p>
    <w:p w:rsidR="00C475E8" w:rsidRDefault="00C475E8" w:rsidP="00C475E8">
      <w:pPr>
        <w:ind w:firstLine="360"/>
        <w:outlineLvl w:val="1"/>
        <w:rPr>
          <w:b/>
          <w:szCs w:val="24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C475E8" w:rsidRDefault="00C475E8" w:rsidP="00C475E8">
      <w:pPr>
        <w:ind w:firstLine="360"/>
        <w:outlineLvl w:val="1"/>
        <w:rPr>
          <w:b/>
          <w:sz w:val="28"/>
        </w:rPr>
      </w:pPr>
    </w:p>
    <w:p w:rsidR="00902ED2" w:rsidRDefault="00902ED2" w:rsidP="005467BF"/>
    <w:sectPr w:rsidR="00902ED2" w:rsidSect="0090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1EA"/>
    <w:multiLevelType w:val="hybridMultilevel"/>
    <w:tmpl w:val="DFA68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6700"/>
    <w:multiLevelType w:val="hybridMultilevel"/>
    <w:tmpl w:val="527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B3BAB"/>
    <w:multiLevelType w:val="multilevel"/>
    <w:tmpl w:val="83E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BF"/>
    <w:rsid w:val="000F5DD6"/>
    <w:rsid w:val="00115219"/>
    <w:rsid w:val="003547A0"/>
    <w:rsid w:val="00407EE5"/>
    <w:rsid w:val="004B5798"/>
    <w:rsid w:val="004F35A7"/>
    <w:rsid w:val="005467BF"/>
    <w:rsid w:val="00550B84"/>
    <w:rsid w:val="0057260F"/>
    <w:rsid w:val="005A7F16"/>
    <w:rsid w:val="005F1072"/>
    <w:rsid w:val="006073B6"/>
    <w:rsid w:val="00696618"/>
    <w:rsid w:val="006F7F3E"/>
    <w:rsid w:val="007C5F97"/>
    <w:rsid w:val="0087504E"/>
    <w:rsid w:val="008F4782"/>
    <w:rsid w:val="00902ED2"/>
    <w:rsid w:val="00924A25"/>
    <w:rsid w:val="009643DF"/>
    <w:rsid w:val="00A00DF7"/>
    <w:rsid w:val="00A07BF0"/>
    <w:rsid w:val="00A90058"/>
    <w:rsid w:val="00AD3154"/>
    <w:rsid w:val="00B468AB"/>
    <w:rsid w:val="00C25F6F"/>
    <w:rsid w:val="00C475E8"/>
    <w:rsid w:val="00C61A91"/>
    <w:rsid w:val="00CD5EFC"/>
    <w:rsid w:val="00E56EA4"/>
    <w:rsid w:val="00FC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B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67B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467B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7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467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dept-lead-info--first-name">
    <w:name w:val="b-dept-lead-info--first-name"/>
    <w:basedOn w:val="a0"/>
    <w:rsid w:val="005467BF"/>
  </w:style>
  <w:style w:type="character" w:customStyle="1" w:styleId="b-dept-lead-info--second-name">
    <w:name w:val="b-dept-lead-info--second-name"/>
    <w:basedOn w:val="a0"/>
    <w:rsid w:val="005467BF"/>
  </w:style>
  <w:style w:type="paragraph" w:styleId="a6">
    <w:name w:val="Normal (Web)"/>
    <w:basedOn w:val="a"/>
    <w:uiPriority w:val="99"/>
    <w:unhideWhenUsed/>
    <w:rsid w:val="00B468A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468AB"/>
    <w:pPr>
      <w:spacing w:after="120" w:line="240" w:lineRule="auto"/>
      <w:ind w:firstLine="0"/>
      <w:jc w:val="left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6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68AB"/>
    <w:pPr>
      <w:spacing w:after="120" w:line="480" w:lineRule="auto"/>
      <w:ind w:firstLine="0"/>
      <w:jc w:val="left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8AB"/>
  </w:style>
  <w:style w:type="character" w:customStyle="1" w:styleId="symbols">
    <w:name w:val="symbols"/>
    <w:basedOn w:val="a0"/>
    <w:rsid w:val="00C4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user</cp:lastModifiedBy>
  <cp:revision>4</cp:revision>
  <cp:lastPrinted>2018-12-18T06:52:00Z</cp:lastPrinted>
  <dcterms:created xsi:type="dcterms:W3CDTF">2019-03-15T03:58:00Z</dcterms:created>
  <dcterms:modified xsi:type="dcterms:W3CDTF">2019-04-01T04:06:00Z</dcterms:modified>
</cp:coreProperties>
</file>